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286.0" w:type="dxa"/>
        <w:jc w:val="left"/>
        <w:tblInd w:w="-115.0" w:type="dxa"/>
        <w:tblLayout w:type="fixed"/>
        <w:tblLook w:val="0000"/>
      </w:tblPr>
      <w:tblGrid>
        <w:gridCol w:w="9286"/>
        <w:tblGridChange w:id="0">
          <w:tblGrid>
            <w:gridCol w:w="9286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TEMAT: </w:t>
            </w:r>
            <w:r w:rsidDel="00000000" w:rsidR="00000000" w:rsidRPr="00000000">
              <w:rPr>
                <w:color w:val="ffffff"/>
                <w:rtl w:val="0"/>
              </w:rPr>
              <w:t xml:space="preserve">Podłączanie mikrokontrolera do kamery i komputera i rozpoczęcie pracy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286.0" w:type="dxa"/>
        <w:jc w:val="left"/>
        <w:tblInd w:w="-115.0" w:type="dxa"/>
        <w:tblLayout w:type="fixed"/>
        <w:tblLook w:val="0000"/>
      </w:tblPr>
      <w:tblGrid>
        <w:gridCol w:w="2251"/>
        <w:gridCol w:w="3965"/>
        <w:gridCol w:w="1536"/>
        <w:gridCol w:w="1534"/>
        <w:tblGridChange w:id="0">
          <w:tblGrid>
            <w:gridCol w:w="2251"/>
            <w:gridCol w:w="3965"/>
            <w:gridCol w:w="1536"/>
            <w:gridCol w:w="1534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44546a"/>
                <w:sz w:val="22"/>
                <w:szCs w:val="22"/>
                <w:rtl w:val="0"/>
              </w:rPr>
              <w:t xml:space="preserve">SCENARIUSZ LEKCJI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Szkoła: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Czas (minuty)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Nauczyciel: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rPr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Wiek uczniów: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13-14</w:t>
            </w:r>
          </w:p>
        </w:tc>
      </w:tr>
    </w:tbl>
    <w:p w:rsidR="00000000" w:rsidDel="00000000" w:rsidP="00000000" w:rsidRDefault="00000000" w:rsidRPr="00000000" w14:paraId="0000001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286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98"/>
        <w:gridCol w:w="6888"/>
        <w:tblGridChange w:id="0">
          <w:tblGrid>
            <w:gridCol w:w="2398"/>
            <w:gridCol w:w="6888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Zagadnienie główne:</w:t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323e4f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Połączenie mikrokontrolera z kamerą i komputerem PC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4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286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286"/>
        <w:tblGridChange w:id="0">
          <w:tblGrid>
            <w:gridCol w:w="9286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Tematyka: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Podłączanie mikrokontrolera do kamery i komputera i rozpoczęcie pracy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Cele: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8">
            <w:pPr>
              <w:numPr>
                <w:ilvl w:val="0"/>
                <w:numId w:val="5"/>
              </w:numPr>
              <w:ind w:left="744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Uczniowie podłączają mikrokontroler do kamery i komputera i obserwują działanie urządzenia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Oczekiwane efekty: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Zrozumienie, jak działa kamera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Formy pracy:</w:t>
            </w:r>
          </w:p>
          <w:p w:rsidR="00000000" w:rsidDel="00000000" w:rsidP="00000000" w:rsidRDefault="00000000" w:rsidRPr="00000000" w14:paraId="0000001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praca w parach, praca w grupach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Metody: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prezentacja, dyskusja,  ćwiczenia interaktywne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9175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175"/>
        <w:tblGridChange w:id="0">
          <w:tblGrid>
            <w:gridCol w:w="9175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3">
            <w:pPr>
              <w:jc w:val="center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TOK LEKCJI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b w:val="1"/>
                <w:color w:val="323e4f"/>
              </w:rPr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Przebieg zajęć</w:t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5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WPROWADZENIE</w:t>
            </w:r>
          </w:p>
          <w:p w:rsidR="00000000" w:rsidDel="00000000" w:rsidP="00000000" w:rsidRDefault="00000000" w:rsidRPr="00000000" w14:paraId="00000026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  <w:t xml:space="preserve">Zanim przystąpimy do programowania, musimy podłączyć kamerę do mikrokontrolera (micro:bit lub Arduino UNO), a mikrokontroler do komputera.</w:t>
            </w:r>
          </w:p>
          <w:p w:rsidR="00000000" w:rsidDel="00000000" w:rsidP="00000000" w:rsidRDefault="00000000" w:rsidRPr="00000000" w14:paraId="00000028">
            <w:pPr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5036791" cy="2098571"/>
                  <wp:effectExtent b="0" l="0" r="0" t="0"/>
                  <wp:docPr id="50" name="image4.jpg"/>
                  <a:graphic>
                    <a:graphicData uri="http://schemas.openxmlformats.org/drawingml/2006/picture">
                      <pic:pic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6791" cy="209857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  <w:t xml:space="preserve">Opcja 1: Aparat &gt; I2Connection &gt; micro:bit/Maqueen plus &gt; Kabel USB &gt; Laptop lub PC</w:t>
            </w:r>
          </w:p>
          <w:p w:rsidR="00000000" w:rsidDel="00000000" w:rsidP="00000000" w:rsidRDefault="00000000" w:rsidRPr="00000000" w14:paraId="00000029">
            <w:pPr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Opcja 2: Kamera &gt; I2Connection &gt; Arduino UNO &gt; Kabel USB &gt; Laptop lub PC</w:t>
              <w:br w:type="textWrapping"/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A">
            <w:pPr>
              <w:jc w:val="center"/>
              <w:rPr>
                <w:b w:val="1"/>
                <w:color w:val="323e4f"/>
              </w:rPr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CZĘŚĆ GŁÓWNA</w:t>
            </w:r>
          </w:p>
          <w:p w:rsidR="00000000" w:rsidDel="00000000" w:rsidP="00000000" w:rsidRDefault="00000000" w:rsidRPr="00000000" w14:paraId="0000002B">
            <w:pPr>
              <w:jc w:val="center"/>
              <w:rPr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Nie ma wiele nowego do powiedzenia na temat połączenia USB, ale prawdopodobnie nie słyszeliście jeszcze o I2C.</w:t>
            </w:r>
          </w:p>
          <w:p w:rsidR="00000000" w:rsidDel="00000000" w:rsidP="00000000" w:rsidRDefault="00000000" w:rsidRPr="00000000" w14:paraId="0000002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Magistrala Inter-Integrated Circuit (I2C) to dwuprzewodowy interfejs szeregowy, pierwotnie opracowany przez firmę Phillips do użytku w produktach konsumenckich. Jest hierarchią typu master/slave, gdzie master to urządzenie sterujące zegarem magistrali, adresujące urządzenia slave oraz zapisujące lub odczytujące dane z rejestrów urządzeń slave. Slaves to urządzenia, które odpowiadają tylko na zapytania mastera, poprzez ich unikalny adres. Magistrala I2C wykorzystuje tylko dwie dwukierunkowe linie: linię danych szeregowych (SDA) i linię zegara szeregowego (SCL).</w:t>
            </w:r>
          </w:p>
          <w:p w:rsidR="00000000" w:rsidDel="00000000" w:rsidP="00000000" w:rsidRDefault="00000000" w:rsidRPr="00000000" w14:paraId="0000002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br w:type="textWrapping"/>
              <w:t xml:space="preserve">Schemat</w:t>
              <w:br w:type="textWrapping"/>
            </w: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5329566" cy="2714730"/>
                  <wp:effectExtent b="0" l="0" r="0" t="0"/>
                  <wp:docPr id="52" name="image21.png"/>
                  <a:graphic>
                    <a:graphicData uri="http://schemas.openxmlformats.org/drawingml/2006/picture">
                      <pic:pic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29566" cy="27147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br w:type="textWrapping"/>
              <w:br w:type="textWrapping"/>
              <w:t xml:space="preserve">Opcja 1 (Maqueen plus)                                                                           Opcja 2 (Arduino UNO)</w:t>
            </w:r>
          </w:p>
          <w:p w:rsidR="00000000" w:rsidDel="00000000" w:rsidP="00000000" w:rsidRDefault="00000000" w:rsidRPr="00000000" w14:paraId="0000003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W Opcji 1 - rozwiązanie jest bardzo proste i polega na dopasowaniu kolorów na przewodach i złączu.</w:t>
            </w:r>
          </w:p>
          <w:p w:rsidR="00000000" w:rsidDel="00000000" w:rsidP="00000000" w:rsidRDefault="00000000" w:rsidRPr="00000000" w14:paraId="00000032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1940433" cy="1134950"/>
                  <wp:effectExtent b="0" l="0" r="0" t="0"/>
                  <wp:docPr descr="Slika na kojoj se prikazuje elektronički&#10;&#10;Opis je automatski generiran" id="51" name="image12.jpg"/>
                  <a:graphic>
                    <a:graphicData uri="http://schemas.openxmlformats.org/drawingml/2006/picture">
                      <pic:pic>
                        <pic:nvPicPr>
                          <pic:cNvPr descr="Slika na kojoj se prikazuje elektronički&#10;&#10;Opis je automatski generiran" id="0" name="image12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0433" cy="11349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W Opcji 2 może być trochę trudniej połączyć kabel kamery z Arduino UNO, ponieważ oba złącza są typu żeńskiego (female). Będziemy potrzebować 4 przewodów połączeniowych typu male to male (męsko-męskie), które można znaleźć w niemal każdym sklepie elektronicznym sprzedającym części do projektów DIY.</w:t>
            </w: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5608322" cy="2444907"/>
                  <wp:effectExtent b="0" l="0" r="0" t="0"/>
                  <wp:docPr id="54" name="image19.png"/>
                  <a:graphic>
                    <a:graphicData uri="http://schemas.openxmlformats.org/drawingml/2006/picture">
                      <pic:pic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8322" cy="244490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Wybierz 4 przewody połączeniowe (czerwony, czarny, zielony i niebieski), aby dopasować je do odpowiednich pinów kamery.</w:t>
            </w:r>
          </w:p>
          <w:p w:rsidR="00000000" w:rsidDel="00000000" w:rsidP="00000000" w:rsidRDefault="00000000" w:rsidRPr="00000000" w14:paraId="0000003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Najpierw podłącz czerwony przewód do pinu 5V na Arduino UNO, czarny przewód do pinu GND, niebieski przewód do pinu SCL, a zielony przewód do pinu SDA, jak pokazano na obrazkach.</w:t>
              <w:br w:type="textWrapping"/>
            </w:r>
          </w:p>
          <w:p w:rsidR="00000000" w:rsidDel="00000000" w:rsidP="00000000" w:rsidRDefault="00000000" w:rsidRPr="00000000" w14:paraId="00000039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5465993" cy="1967637"/>
                  <wp:effectExtent b="0" l="0" r="0" t="0"/>
                  <wp:docPr id="53" name="image20.png"/>
                  <a:graphic>
                    <a:graphicData uri="http://schemas.openxmlformats.org/drawingml/2006/picture">
                      <pic:pic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5993" cy="196763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color w:val="44546a"/>
                <w:rtl w:val="0"/>
              </w:rPr>
              <w:br w:type="textWrapping"/>
            </w:r>
          </w:p>
          <w:p w:rsidR="00000000" w:rsidDel="00000000" w:rsidP="00000000" w:rsidRDefault="00000000" w:rsidRPr="00000000" w14:paraId="0000003A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br w:type="textWrapping"/>
              <w:t xml:space="preserve">Jedyne, co pozostało do zrobienia, to podłączyć drugą stronę tych przewodów do złącza kamery. Dopasuj kolory przewodów do przewodów złącza kamery (czarny do czarnego, czerwony do czerwonego, itd...).</w:t>
            </w: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5542652" cy="1733683"/>
                  <wp:effectExtent b="0" l="0" r="0" t="0"/>
                  <wp:docPr id="56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2652" cy="173368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br w:type="textWrapping"/>
              <w:t xml:space="preserve">Teraz masz kamerę podłączoną do mikrokontrolera. Podłącz kabel USB do robota Maqueen Plus lub płytki Arduino UNO i połącz go z laptopem lub komputerem.</w:t>
            </w:r>
          </w:p>
          <w:p w:rsidR="00000000" w:rsidDel="00000000" w:rsidP="00000000" w:rsidRDefault="00000000" w:rsidRPr="00000000" w14:paraId="0000003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Przejdź do: </w:t>
            </w:r>
            <w:hyperlink r:id="rId13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http://mindplus.cc/download-en.html</w:t>
              </w:r>
            </w:hyperlink>
            <w:r w:rsidDel="00000000" w:rsidR="00000000" w:rsidRPr="00000000">
              <w:rPr>
                <w:color w:val="44546a"/>
                <w:rtl w:val="0"/>
              </w:rPr>
              <w:t xml:space="preserve"> i pobierz odpowiednią wersję programu Mind+ dla systemu operacyjnego Twojego komputera. Zainstaluj program i uruchom go. Na początek przełącz się w tryb offline.</w:t>
            </w:r>
          </w:p>
          <w:p w:rsidR="00000000" w:rsidDel="00000000" w:rsidP="00000000" w:rsidRDefault="00000000" w:rsidRPr="00000000" w14:paraId="0000003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2329251" cy="430217"/>
                  <wp:effectExtent b="0" l="0" r="0" t="0"/>
                  <wp:docPr id="55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9251" cy="43021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Otwórz zakładkę "Extensions" (Rozszerzenia) i wybierz płytkę (</w:t>
            </w:r>
            <w:r w:rsidDel="00000000" w:rsidR="00000000" w:rsidRPr="00000000">
              <w:rPr>
                <w:b w:val="1"/>
                <w:color w:val="44546a"/>
                <w:rtl w:val="0"/>
              </w:rPr>
              <w:t xml:space="preserve">Board</w:t>
            </w:r>
            <w:r w:rsidDel="00000000" w:rsidR="00000000" w:rsidRPr="00000000">
              <w:rPr>
                <w:color w:val="44546a"/>
                <w:rtl w:val="0"/>
              </w:rPr>
              <w:t xml:space="preserve">):</w:t>
            </w:r>
          </w:p>
          <w:p w:rsidR="00000000" w:rsidDel="00000000" w:rsidP="00000000" w:rsidRDefault="00000000" w:rsidRPr="00000000" w14:paraId="00000042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Opcja 1) micro:bit (jeśli pracujesz z Maqueen Plus)</w:t>
            </w:r>
          </w:p>
          <w:p w:rsidR="00000000" w:rsidDel="00000000" w:rsidP="00000000" w:rsidRDefault="00000000" w:rsidRPr="00000000" w14:paraId="00000044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Opcja 2) Arduino UNO</w:t>
            </w: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5300115" cy="1559648"/>
                  <wp:effectExtent b="0" l="0" r="0" t="0"/>
                  <wp:docPr id="58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00115" cy="155964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Tylko dla Opcji 1)</w:t>
            </w:r>
          </w:p>
          <w:p w:rsidR="00000000" w:rsidDel="00000000" w:rsidP="00000000" w:rsidRDefault="00000000" w:rsidRPr="00000000" w14:paraId="0000004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Przejdź do zakładki "Shield" (Płytka rozszerzeń) i wybierz Maqueen Plus lub Maqueen Plus V2 (w zależności od Twojej wersji).</w:t>
            </w: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5302795" cy="1563944"/>
                  <wp:effectExtent b="0" l="0" r="0" t="0"/>
                  <wp:docPr id="57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02795" cy="156394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Dla obu Opcji 1) i 2)</w:t>
            </w:r>
          </w:p>
          <w:p w:rsidR="00000000" w:rsidDel="00000000" w:rsidP="00000000" w:rsidRDefault="00000000" w:rsidRPr="00000000" w14:paraId="0000004A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Przejdź do zakładki "</w:t>
            </w:r>
            <w:r w:rsidDel="00000000" w:rsidR="00000000" w:rsidRPr="00000000">
              <w:rPr>
                <w:b w:val="1"/>
                <w:color w:val="44546a"/>
                <w:rtl w:val="0"/>
              </w:rPr>
              <w:t xml:space="preserve">Sensor</w:t>
            </w:r>
            <w:r w:rsidDel="00000000" w:rsidR="00000000" w:rsidRPr="00000000">
              <w:rPr>
                <w:color w:val="44546a"/>
                <w:rtl w:val="0"/>
              </w:rPr>
              <w:t xml:space="preserve">" (Czujnik) i wybierz czujnik - HUSKYLENS AI Camera.</w:t>
            </w: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5265306" cy="2435277"/>
                  <wp:effectExtent b="0" l="0" r="0" t="0"/>
                  <wp:docPr id="61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5306" cy="243527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Po wyborze kliknij na &lt;- Wstecz i jesteś gotowy do użycia wybranej płytki/robota i kamery. Przejdźmy do testu, aby sprawdzić, czy wszystko działa.</w:t>
            </w:r>
          </w:p>
          <w:p w:rsidR="00000000" w:rsidDel="00000000" w:rsidP="00000000" w:rsidRDefault="00000000" w:rsidRPr="00000000" w14:paraId="0000004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Przed tym musisz podłączyć urządzenie. Kliknij na Przycisk "Podłącz urządzenie" (Connect Device) i wybierz swój port i urządzenie.</w:t>
            </w: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5293220" cy="982777"/>
                  <wp:effectExtent b="0" l="0" r="0" t="0"/>
                  <wp:docPr id="59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3220" cy="98277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Weź kamerę i przekręć przycisk funkcji w lewo, aż na górze ekranu pojawi się napis "Rozpoznawanie twarzy".</w:t>
            </w: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1654790" cy="1241094"/>
                  <wp:effectExtent b="0" l="0" r="0" t="0"/>
                  <wp:docPr id="60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4790" cy="124109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Nauka i Wykrywanie</w:t>
            </w:r>
          </w:p>
          <w:p w:rsidR="00000000" w:rsidDel="00000000" w:rsidP="00000000" w:rsidRDefault="00000000" w:rsidRPr="00000000" w14:paraId="0000005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4546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4546a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1. Wykrywanie Twarzy: Skieruj kamerę HuskyLens na dowolne twarze. Po wykryciu twarzy, zostanie ona automatycznie zaznaczona białą ramką z napisem "Twarz" na ekranie.</w:t>
            </w:r>
          </w:p>
          <w:p w:rsidR="00000000" w:rsidDel="00000000" w:rsidP="00000000" w:rsidRDefault="00000000" w:rsidRPr="00000000" w14:paraId="00000052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1639745" cy="1229809"/>
                  <wp:effectExtent b="0" l="0" r="0" t="0"/>
                  <wp:docPr id="62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9745" cy="122980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Wskazówki: Jeśli chcesz, aby HuskyLens nauczył się lub rozpoznał Twoją twarz, czyli zrobił selfie, nie będziesz w stanie widzieć ekranu w tym czasie. Możesz jednak określić status na podstawie różnych kolorów wskaźnika RGB.</w:t>
            </w:r>
          </w:p>
          <w:p w:rsidR="00000000" w:rsidDel="00000000" w:rsidP="00000000" w:rsidRDefault="00000000" w:rsidRPr="00000000" w14:paraId="00000054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2. Nauka Twarzy: Skieruj symbol "+" na twarz, wykonaj krótkie naciśnięcie "przycisku nauki" (learning button), aby nauczyć kamerę danej twarzy. Jeśli ta sama twarz zostanie wykryta przez HuskyLens, na ekranie pojawi się niebieska ramka z napisem "Twarz: ID0", co oznacza, że HuskyLens nauczył się twarzy i teraz potrafi ją rozpoznawać.</w:t>
            </w:r>
          </w:p>
          <w:p w:rsidR="00000000" w:rsidDel="00000000" w:rsidP="00000000" w:rsidRDefault="00000000" w:rsidRPr="00000000" w14:paraId="0000005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3599703" cy="1296947"/>
                  <wp:effectExtent b="0" l="0" r="0" t="0"/>
                  <wp:docPr descr="A picture containing text&#10;&#10;Description automatically generated" id="63" name="image17.png"/>
                  <a:graphic>
                    <a:graphicData uri="http://schemas.openxmlformats.org/drawingml/2006/picture">
                      <pic:pic>
                        <pic:nvPicPr>
                          <pic:cNvPr descr="A picture containing text&#10;&#10;Description automatically generated" id="0" name="image17.pn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9703" cy="129694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br w:type="textWrapping"/>
              <w:t xml:space="preserve">Odwiedź: https://wiki.dfrobot.com/HUSKYLENS_V1.0_SKU_SEN0305_SEN0336#target_15, aby uzyskać pełne informacje dotyczące rozpoznawania twarzy.</w:t>
            </w:r>
          </w:p>
          <w:p w:rsidR="00000000" w:rsidDel="00000000" w:rsidP="00000000" w:rsidRDefault="00000000" w:rsidRPr="00000000" w14:paraId="0000005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Przejdź do Mind+ i rozpocznij programowanie. Po uruchomieniu mikro:bit/Uno użyj bloku "HuskyLens initialize pin until success" i skonfiguruj go dla interfejsu I2C, jak pokazano na obrazku poniżej dla każdej opcji.</w:t>
            </w:r>
          </w:p>
          <w:p w:rsidR="00000000" w:rsidDel="00000000" w:rsidP="00000000" w:rsidRDefault="00000000" w:rsidRPr="00000000" w14:paraId="00000059">
            <w:pPr>
              <w:jc w:val="left"/>
              <w:rPr>
                <w:color w:val="44546a"/>
              </w:rPr>
            </w:pPr>
            <w:r w:rsidDel="00000000" w:rsidR="00000000" w:rsidRPr="00000000">
              <w:rPr/>
              <w:drawing>
                <wp:inline distB="0" distT="0" distL="0" distR="0">
                  <wp:extent cx="4092672" cy="1146128"/>
                  <wp:effectExtent b="0" l="0" r="0" t="0"/>
                  <wp:docPr id="64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2672" cy="114612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Następnie użyj bloku "</w:t>
            </w:r>
            <w:r w:rsidDel="00000000" w:rsidR="00000000" w:rsidRPr="00000000">
              <w:rPr>
                <w:b w:val="1"/>
                <w:color w:val="44546a"/>
                <w:rtl w:val="0"/>
              </w:rPr>
              <w:t xml:space="preserve">HuskyLens switch algorithm to Face recognition</w:t>
            </w:r>
            <w:r w:rsidDel="00000000" w:rsidR="00000000" w:rsidRPr="00000000">
              <w:rPr>
                <w:color w:val="44546a"/>
                <w:rtl w:val="0"/>
              </w:rPr>
              <w:t xml:space="preserve">" dla obu opcji.</w:t>
            </w:r>
            <w:r w:rsidDel="00000000" w:rsidR="00000000" w:rsidRPr="00000000">
              <w:rPr/>
              <w:drawing>
                <wp:inline distB="0" distT="0" distL="0" distR="0">
                  <wp:extent cx="4172883" cy="675851"/>
                  <wp:effectExtent b="0" l="0" r="0" t="0"/>
                  <wp:docPr id="65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2883" cy="67585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Następnie użyj bloku pętli "forever loop", który sprawdza, czy twarz na kamerze jest rozpoznawana jako Twarz ID0.</w:t>
            </w:r>
          </w:p>
          <w:p w:rsidR="00000000" w:rsidDel="00000000" w:rsidP="00000000" w:rsidRDefault="00000000" w:rsidRPr="00000000" w14:paraId="0000005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Jeśli twarz zostanie wykryta w Opcji 1), zobaczysz twarz na wyświetlaczu mikro:bit. Jeśli nie, zobaczysz znak X.</w:t>
            </w:r>
          </w:p>
          <w:p w:rsidR="00000000" w:rsidDel="00000000" w:rsidP="00000000" w:rsidRDefault="00000000" w:rsidRPr="00000000" w14:paraId="0000005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Jeśli twarz zostanie wykryta w Opcji 2), zostanie włączona wbudowana dioda LED (D13). Jeśli nie, dioda LED zostanie wyłączona.</w:t>
            </w: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4900721" cy="1409700"/>
                  <wp:effectExtent b="0" l="0" r="0" t="0"/>
                  <wp:docPr id="66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0721" cy="1409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Naciśnij przycisk "</w:t>
            </w:r>
            <w:r w:rsidDel="00000000" w:rsidR="00000000" w:rsidRPr="00000000">
              <w:rPr>
                <w:b w:val="1"/>
                <w:color w:val="44546a"/>
                <w:rtl w:val="0"/>
              </w:rPr>
              <w:t xml:space="preserve">Upload</w:t>
            </w:r>
            <w:r w:rsidDel="00000000" w:rsidR="00000000" w:rsidRPr="00000000">
              <w:rPr>
                <w:color w:val="44546a"/>
                <w:rtl w:val="0"/>
              </w:rPr>
              <w:t xml:space="preserve">" (Prześlij), aby przesłać ten kod do mikro:bita lub Arduino UNO.</w:t>
            </w: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1614238" cy="326247"/>
                  <wp:effectExtent b="0" l="0" r="0" t="0"/>
                  <wp:docPr descr="Slika na kojoj se prikazuje tekst&#10;&#10;Opis je automatski generiran" id="67" name="image15.png"/>
                  <a:graphic>
                    <a:graphicData uri="http://schemas.openxmlformats.org/drawingml/2006/picture">
                      <pic:pic>
                        <pic:nvPicPr>
                          <pic:cNvPr descr="Slika na kojoj se prikazuje tekst&#10;&#10;Opis je automatski generiran" id="0" name="image15.pn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4238" cy="32624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Po przesłaniu kodu, skieruj kamerę na "nauczoną" twarz, a dioda LED na D13 powinna się zapalić. Jeśli oddalisz kamerę od twarzy, dioda na D13 zostanie wyłączona.</w:t>
            </w:r>
          </w:p>
          <w:p w:rsidR="00000000" w:rsidDel="00000000" w:rsidP="00000000" w:rsidRDefault="00000000" w:rsidRPr="00000000" w14:paraId="0000006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Jeśli wszystko działa zgodnie z opisem - wszystko jest w porządku i gotowe do użycia w naszym mobilnym robocie ze sztuczną inteligencją.</w:t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6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4546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4546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65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PODSUMOWANIE</w:t>
            </w:r>
            <w:r w:rsidDel="00000000" w:rsidR="00000000" w:rsidRPr="00000000">
              <w:rPr>
                <w:b w:val="1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66">
            <w:pPr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67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HuskyLens to łatwy w użyciu czujnik sztucznej inteligencji do komputerowego widzenia maszynowego, który posiada 7 wbudowanych funkcji: rozpoznawanie twarzy, śledzenie obiektów, rozpoznawanie obiektów, śledzenie linii, rozpoznawanie kolorów, rozpoznawanie tagów i klasyfikacja obiektów.</w:t>
            </w:r>
          </w:p>
          <w:p w:rsidR="00000000" w:rsidDel="00000000" w:rsidP="00000000" w:rsidRDefault="00000000" w:rsidRPr="00000000" w14:paraId="0000006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Poprzez port UART / I2C, HuskyLens może być podłączony do Arduino i mikro:bit, co pozwala na tworzenie bardzo kreatywnych projektów bez konieczności zagłębiania się w skomplikowane algorytmy.</w:t>
            </w:r>
          </w:p>
          <w:p w:rsidR="00000000" w:rsidDel="00000000" w:rsidP="00000000" w:rsidRDefault="00000000" w:rsidRPr="00000000" w14:paraId="00000069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rPr/>
      </w:pPr>
      <w:r w:rsidDel="00000000" w:rsidR="00000000" w:rsidRPr="00000000">
        <w:rPr>
          <w:rtl w:val="0"/>
        </w:rPr>
      </w:r>
    </w:p>
    <w:tbl>
      <w:tblPr>
        <w:tblStyle w:val="Table6"/>
        <w:tblW w:w="9197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</w:tblBorders>
        <w:tblLayout w:type="fixed"/>
        <w:tblLook w:val="0000"/>
      </w:tblPr>
      <w:tblGrid>
        <w:gridCol w:w="5774"/>
        <w:gridCol w:w="3423"/>
        <w:tblGridChange w:id="0">
          <w:tblGrid>
            <w:gridCol w:w="5774"/>
            <w:gridCol w:w="3423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6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Times New Roman" w:cs="Times New Roman" w:eastAsia="Times New Roman" w:hAnsi="Times New Roman"/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Metody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Times New Roman" w:cs="Times New Roman" w:eastAsia="Times New Roman" w:hAnsi="Times New Roman"/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Formy pracy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70">
            <w:pPr>
              <w:ind w:left="239" w:hanging="239"/>
              <w:jc w:val="left"/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prezentacja                                            </w:t>
            </w:r>
          </w:p>
          <w:p w:rsidR="00000000" w:rsidDel="00000000" w:rsidP="00000000" w:rsidRDefault="00000000" w:rsidRPr="00000000" w14:paraId="00000071">
            <w:pPr>
              <w:ind w:left="239" w:hanging="239"/>
              <w:jc w:val="left"/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dyskusja</w:t>
            </w:r>
          </w:p>
          <w:p w:rsidR="00000000" w:rsidDel="00000000" w:rsidP="00000000" w:rsidRDefault="00000000" w:rsidRPr="00000000" w14:paraId="00000072">
            <w:pPr>
              <w:ind w:left="239" w:hanging="239"/>
              <w:jc w:val="left"/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demonstracja</w:t>
            </w:r>
          </w:p>
          <w:p w:rsidR="00000000" w:rsidDel="00000000" w:rsidP="00000000" w:rsidRDefault="00000000" w:rsidRPr="00000000" w14:paraId="00000073">
            <w:pPr>
              <w:ind w:left="239" w:hanging="239"/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praca z tekstem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4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praca indywidualna</w:t>
            </w:r>
          </w:p>
          <w:p w:rsidR="00000000" w:rsidDel="00000000" w:rsidP="00000000" w:rsidRDefault="00000000" w:rsidRPr="00000000" w14:paraId="00000075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praca w parach</w:t>
            </w:r>
          </w:p>
          <w:p w:rsidR="00000000" w:rsidDel="00000000" w:rsidP="00000000" w:rsidRDefault="00000000" w:rsidRPr="00000000" w14:paraId="00000076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praca grupowa</w:t>
            </w:r>
          </w:p>
          <w:p w:rsidR="00000000" w:rsidDel="00000000" w:rsidP="00000000" w:rsidRDefault="00000000" w:rsidRPr="00000000" w14:paraId="00000077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praca frontalna</w:t>
            </w:r>
          </w:p>
          <w:p w:rsidR="00000000" w:rsidDel="00000000" w:rsidP="00000000" w:rsidRDefault="00000000" w:rsidRPr="00000000" w14:paraId="00000078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9286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286"/>
        <w:tblGridChange w:id="0">
          <w:tblGrid>
            <w:gridCol w:w="9286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7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Materiały: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7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4546a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4546a"/>
                <w:sz w:val="20"/>
                <w:szCs w:val="20"/>
                <w:u w:val="none"/>
                <w:shd w:fill="auto" w:val="clear"/>
                <w:vertAlign w:val="baseline"/>
              </w:rPr>
            </w:pPr>
            <w:hyperlink r:id="rId26">
              <w:r w:rsidDel="00000000" w:rsidR="00000000" w:rsidRPr="00000000">
                <w:rPr>
                  <w:rFonts w:ascii="Calibri" w:cs="Calibri" w:eastAsia="Calibri" w:hAnsi="Calibri"/>
                  <w:b w:val="0"/>
                  <w:i w:val="0"/>
                  <w:smallCaps w:val="0"/>
                  <w:strike w:val="0"/>
                  <w:color w:val="0563c1"/>
                  <w:sz w:val="20"/>
                  <w:szCs w:val="20"/>
                  <w:u w:val="single"/>
                  <w:shd w:fill="auto" w:val="clear"/>
                  <w:vertAlign w:val="baseline"/>
                  <w:rtl w:val="0"/>
                </w:rPr>
                <w:t xml:space="preserve">http://mindplus.cc/download-en.html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44546a"/>
                <w:sz w:val="20"/>
                <w:szCs w:val="20"/>
                <w:u w:val="none"/>
                <w:shd w:fill="auto" w:val="clear"/>
                <w:vertAlign w:val="baseline"/>
              </w:rPr>
            </w:pPr>
            <w:hyperlink r:id="rId27">
              <w:r w:rsidDel="00000000" w:rsidR="00000000" w:rsidRPr="00000000">
                <w:rPr>
                  <w:rFonts w:ascii="Calibri" w:cs="Calibri" w:eastAsia="Calibri" w:hAnsi="Calibri"/>
                  <w:b w:val="0"/>
                  <w:i w:val="0"/>
                  <w:smallCaps w:val="0"/>
                  <w:strike w:val="0"/>
                  <w:color w:val="0563c1"/>
                  <w:sz w:val="20"/>
                  <w:szCs w:val="20"/>
                  <w:u w:val="single"/>
                  <w:shd w:fill="auto" w:val="clear"/>
                  <w:vertAlign w:val="baseline"/>
                  <w:rtl w:val="0"/>
                </w:rPr>
                <w:t xml:space="preserve">https://wiki.dfrobot.com/HUSKYLENS_V1.0_SKU_SEN0305_SEN0336#target_15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1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286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286"/>
        <w:tblGridChange w:id="0">
          <w:tblGrid>
            <w:gridCol w:w="9286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Literatura</w:t>
            </w:r>
          </w:p>
        </w:tc>
      </w:tr>
    </w:tbl>
    <w:p w:rsidR="00000000" w:rsidDel="00000000" w:rsidP="00000000" w:rsidRDefault="00000000" w:rsidRPr="00000000" w14:paraId="00000085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286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286"/>
        <w:tblGridChange w:id="0">
          <w:tblGrid>
            <w:gridCol w:w="9286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8A">
            <w:pPr>
              <w:jc w:val="center"/>
              <w:rPr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OBSERWACJE, UWAGI, NOTATKI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C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28" w:type="default"/>
      <w:footerReference r:id="rId29" w:type="default"/>
      <w:footerReference r:id="rId30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5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36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6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8">
    <w:pPr>
      <w:keepNext w:val="0"/>
      <w:keepLines w:val="0"/>
      <w:pageBreakBefore w:val="0"/>
      <w:widowControl w:val="1"/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24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44546a"/>
        <w:sz w:val="15"/>
        <w:szCs w:val="15"/>
        <w:u w:val="none"/>
        <w:shd w:fill="auto" w:val="clear"/>
        <w:vertAlign w:val="baseline"/>
      </w:rPr>
    </w:pPr>
    <w:hyperlink r:id="rId1"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44546a"/>
          <w:sz w:val="15"/>
          <w:szCs w:val="15"/>
          <w:u w:val="none"/>
          <w:shd w:fill="auto" w:val="clear"/>
          <w:vertAlign w:val="baseline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-154727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49" name="image2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2.png"/>
                  <pic:cNvPicPr preferRelativeResize="0"/>
                </pic:nvPicPr>
                <pic:blipFill>
                  <a:blip r:embed="rId2"/>
                  <a:srcRect b="20434" l="8047" r="72669" t="26956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99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A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8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Times New Roman" w:cs="Times New Roman" w:eastAsia="Times New Roman" w:hAnsi="Times New Roman"/>
        <w:b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391954" cy="438366"/>
          <wp:effectExtent b="0" l="0" r="0" t="0"/>
          <wp:docPr descr="Logo&#10;&#10;Description automatically generated with medium confidence" id="68" name="image1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391954" cy="438366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477276" cy="460686"/>
          <wp:effectExtent b="0" l="0" r="0" t="0"/>
          <wp:docPr id="69" name="image8.png"/>
          <a:graphic>
            <a:graphicData uri="http://schemas.openxmlformats.org/drawingml/2006/picture">
              <pic:pic>
                <pic:nvPicPr>
                  <pic:cNvPr id="0" name="image8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477276" cy="460686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0">
    <w:pPr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ARTIE: Sztuczna Inteligencja w edukacji – wyzwania i szanse nowej ery:</w:t>
    </w:r>
  </w:p>
  <w:p w:rsidR="00000000" w:rsidDel="00000000" w:rsidP="00000000" w:rsidRDefault="00000000" w:rsidRPr="00000000" w14:paraId="00000091">
    <w:pPr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opracowanie nowego programu nauczania, przewodnika dla nauczycieli i kursu online dla uczniów.</w:t>
    </w:r>
  </w:p>
  <w:p w:rsidR="00000000" w:rsidDel="00000000" w:rsidP="00000000" w:rsidRDefault="00000000" w:rsidRPr="00000000" w14:paraId="00000092">
    <w:pPr>
      <w:jc w:val="center"/>
      <w:rPr/>
    </w:pPr>
    <w:r w:rsidDel="00000000" w:rsidR="00000000" w:rsidRPr="00000000">
      <w:rPr>
        <w:color w:val="44546a"/>
        <w:sz w:val="15"/>
        <w:szCs w:val="15"/>
        <w:rtl w:val="0"/>
      </w:rPr>
      <w:t xml:space="preserve">Projekt współfinansowany przez Unię Europejską w ramach Programu Erasmus+, 2020-1-HR01-KA201-077800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en-GB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ny" w:default="1">
    <w:name w:val="Normal"/>
    <w:qFormat w:val="1"/>
    <w:rsid w:val="00FE6368"/>
    <w:pPr>
      <w:jc w:val="both"/>
    </w:pPr>
    <w:rPr>
      <w:rFonts w:eastAsia="Times New Roman"/>
      <w:szCs w:val="24"/>
      <w:lang w:eastAsia="hr-HR" w:val="hr-HR"/>
    </w:rPr>
  </w:style>
  <w:style w:type="paragraph" w:styleId="Nagwek1">
    <w:name w:val="heading 1"/>
    <w:basedOn w:val="Normalny"/>
    <w:next w:val="Normalny"/>
    <w:link w:val="Nagwek1Znak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character" w:styleId="Domylnaczcionkaakapitu" w:default="1">
    <w:name w:val="Default Paragraph Font"/>
    <w:uiPriority w:val="1"/>
    <w:semiHidden w:val="1"/>
    <w:unhideWhenUsed w:val="1"/>
  </w:style>
  <w:style w:type="table" w:styleId="Standardowy" w:default="1">
    <w:name w:val="Normal Table"/>
    <w:uiPriority w:val="99"/>
    <w:semiHidden w:val="1"/>
    <w:unhideWhenUsed w:val="1"/>
    <w:qFormat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 w:default="1">
    <w:name w:val="No List"/>
    <w:uiPriority w:val="99"/>
    <w:semiHidden w:val="1"/>
    <w:unhideWhenUsed w:val="1"/>
  </w:style>
  <w:style w:type="character" w:styleId="Nagwek1Znak" w:customStyle="1">
    <w:name w:val="Nagłówek 1 Znak"/>
    <w:link w:val="Nagwek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gwek2Znak" w:customStyle="1">
    <w:name w:val="Nagłówek 2 Znak"/>
    <w:link w:val="Nagwek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Tabela-Siatka">
    <w:name w:val="Table Grid"/>
    <w:basedOn w:val="Standardowy"/>
    <w:rsid w:val="007F288F"/>
    <w:rPr>
      <w:rFonts w:ascii="Times New Roman" w:eastAsia="Times New Roman" w:hAnsi="Times New Roman"/>
    </w:rPr>
    <w:tblPr>
      <w:tblInd w:w="0.0" w:type="dxa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Nagwek">
    <w:name w:val="header"/>
    <w:basedOn w:val="Normalny"/>
    <w:link w:val="NagwekZnak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NagwekZnak" w:customStyle="1">
    <w:name w:val="Nagłówek Znak"/>
    <w:link w:val="Nagwek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Stopka">
    <w:name w:val="footer"/>
    <w:basedOn w:val="Normalny"/>
    <w:link w:val="StopkaZnak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StopkaZnak" w:customStyle="1">
    <w:name w:val="Stopka Znak"/>
    <w:link w:val="Stopka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Tekstdymka">
    <w:name w:val="Balloon Text"/>
    <w:basedOn w:val="Normalny"/>
    <w:link w:val="TekstdymkaZnak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TekstdymkaZnak" w:customStyle="1">
    <w:name w:val="Tekst dymka Znak"/>
    <w:link w:val="Tekstdymka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Akapitzlist">
    <w:name w:val="List Paragraph"/>
    <w:basedOn w:val="Normalny"/>
    <w:uiPriority w:val="34"/>
    <w:qFormat w:val="1"/>
    <w:rsid w:val="00972D23"/>
    <w:pPr>
      <w:ind w:left="720"/>
      <w:contextualSpacing w:val="1"/>
    </w:pPr>
  </w:style>
  <w:style w:type="paragraph" w:styleId="NormalnyWeb">
    <w:name w:val="Normal (Web)"/>
    <w:basedOn w:val="Normalny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Bezodstpw">
    <w:name w:val="No Spacing"/>
    <w:uiPriority w:val="1"/>
    <w:qFormat w:val="1"/>
    <w:rsid w:val="00B64D72"/>
    <w:rPr>
      <w:rFonts w:eastAsia="Times New Roman"/>
      <w:szCs w:val="24"/>
      <w:lang w:eastAsia="hr-HR" w:val="hr-HR"/>
    </w:rPr>
  </w:style>
  <w:style w:type="paragraph" w:styleId="Razred" w:customStyle="1">
    <w:name w:val="_Razred"/>
    <w:basedOn w:val="Normalny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ny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ny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Poprawka">
    <w:name w:val="Revision"/>
    <w:hidden w:val="1"/>
    <w:uiPriority w:val="99"/>
    <w:semiHidden w:val="1"/>
    <w:rsid w:val="00837AA5"/>
    <w:rPr>
      <w:rFonts w:eastAsia="Times New Roman"/>
      <w:szCs w:val="24"/>
      <w:lang w:eastAsia="hr-HR" w:val="hr-HR"/>
    </w:rPr>
  </w:style>
  <w:style w:type="character" w:styleId="Hipercze">
    <w:name w:val="Hyperlink"/>
    <w:basedOn w:val="Domylnaczcionkaakapitu"/>
    <w:uiPriority w:val="99"/>
    <w:unhideWhenUsed w:val="1"/>
    <w:rsid w:val="002C1E02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Domylnaczcionkaakapitu"/>
    <w:rsid w:val="001E46EC"/>
  </w:style>
  <w:style w:type="paragraph" w:styleId="p4" w:customStyle="1">
    <w:name w:val="p4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Domylnaczcionkaakapitu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Domylnaczcionkaakapitu"/>
    <w:rsid w:val="001E46EC"/>
  </w:style>
  <w:style w:type="paragraph" w:styleId="p5" w:customStyle="1">
    <w:name w:val="p5"/>
    <w:basedOn w:val="Normalny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ny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ny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ny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ny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ny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ny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ny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ny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ny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ny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ny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ny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ny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ny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ny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ny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ny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Domylnaczcionkaakapitu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Domylnaczcionkaakapitu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Domylnaczcionkaakapitu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Domylnaczcionkaakapitu"/>
    <w:rsid w:val="005B2B88"/>
    <w:rPr>
      <w:color w:val="12234b"/>
    </w:rPr>
  </w:style>
  <w:style w:type="character" w:styleId="s7" w:customStyle="1">
    <w:name w:val="s7"/>
    <w:basedOn w:val="Domylnaczcionkaakapitu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Domylnaczcionkaakapitu"/>
    <w:rsid w:val="005B2B88"/>
    <w:rPr>
      <w:rFonts w:ascii="Times New Roman" w:cs="Times New Roman" w:hAnsi="Times New Roman" w:hint="default"/>
      <w:sz w:val="14"/>
      <w:szCs w:val="14"/>
    </w:rPr>
  </w:style>
  <w:style w:type="character" w:styleId="UnresolvedMention" w:customStyle="1">
    <w:name w:val="Unresolved Mention"/>
    <w:basedOn w:val="Domylnaczcionkaakapitu"/>
    <w:uiPriority w:val="99"/>
    <w:rsid w:val="00572CC6"/>
    <w:rPr>
      <w:color w:val="605e5c"/>
      <w:shd w:color="auto" w:fill="e1dfdd" w:val="clear"/>
    </w:rPr>
  </w:style>
  <w:style w:type="character" w:styleId="Numerstrony">
    <w:name w:val="page number"/>
    <w:basedOn w:val="Domylnaczcionkaakapitu"/>
    <w:uiPriority w:val="99"/>
    <w:semiHidden w:val="1"/>
    <w:unhideWhenUsed w:val="1"/>
    <w:rsid w:val="00572CC6"/>
  </w:style>
  <w:style w:type="character" w:styleId="Pogrubienie">
    <w:name w:val="Strong"/>
    <w:basedOn w:val="Domylnaczcionkaakapitu"/>
    <w:uiPriority w:val="22"/>
    <w:qFormat w:val="1"/>
    <w:rsid w:val="00AA15AF"/>
    <w:rPr>
      <w:b w:val="1"/>
      <w:bCs w:val="1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5.png"/><Relationship Id="rId22" Type="http://schemas.openxmlformats.org/officeDocument/2006/relationships/image" Target="media/image16.png"/><Relationship Id="rId21" Type="http://schemas.openxmlformats.org/officeDocument/2006/relationships/image" Target="media/image17.png"/><Relationship Id="rId24" Type="http://schemas.openxmlformats.org/officeDocument/2006/relationships/image" Target="media/image9.png"/><Relationship Id="rId23" Type="http://schemas.openxmlformats.org/officeDocument/2006/relationships/image" Target="media/image10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2.jpg"/><Relationship Id="rId26" Type="http://schemas.openxmlformats.org/officeDocument/2006/relationships/hyperlink" Target="http://mindplus.cc/download-en.html" TargetMode="External"/><Relationship Id="rId25" Type="http://schemas.openxmlformats.org/officeDocument/2006/relationships/image" Target="media/image15.png"/><Relationship Id="rId28" Type="http://schemas.openxmlformats.org/officeDocument/2006/relationships/header" Target="header1.xml"/><Relationship Id="rId27" Type="http://schemas.openxmlformats.org/officeDocument/2006/relationships/hyperlink" Target="https://wiki.dfrobot.com/HUSKYLENS_V1.0_SKU_SEN0305_SEN0336#target_15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footer" Target="footer2.xml"/><Relationship Id="rId7" Type="http://schemas.openxmlformats.org/officeDocument/2006/relationships/image" Target="media/image4.jpg"/><Relationship Id="rId8" Type="http://schemas.openxmlformats.org/officeDocument/2006/relationships/image" Target="media/image21.png"/><Relationship Id="rId30" Type="http://schemas.openxmlformats.org/officeDocument/2006/relationships/footer" Target="footer1.xml"/><Relationship Id="rId11" Type="http://schemas.openxmlformats.org/officeDocument/2006/relationships/image" Target="media/image20.png"/><Relationship Id="rId10" Type="http://schemas.openxmlformats.org/officeDocument/2006/relationships/image" Target="media/image19.png"/><Relationship Id="rId13" Type="http://schemas.openxmlformats.org/officeDocument/2006/relationships/hyperlink" Target="http://mindplus.cc/download-en.html" TargetMode="External"/><Relationship Id="rId12" Type="http://schemas.openxmlformats.org/officeDocument/2006/relationships/image" Target="media/image18.png"/><Relationship Id="rId15" Type="http://schemas.openxmlformats.org/officeDocument/2006/relationships/image" Target="media/image6.png"/><Relationship Id="rId14" Type="http://schemas.openxmlformats.org/officeDocument/2006/relationships/image" Target="media/image3.png"/><Relationship Id="rId17" Type="http://schemas.openxmlformats.org/officeDocument/2006/relationships/image" Target="media/image14.png"/><Relationship Id="rId16" Type="http://schemas.openxmlformats.org/officeDocument/2006/relationships/image" Target="media/image11.png"/><Relationship Id="rId19" Type="http://schemas.openxmlformats.org/officeDocument/2006/relationships/image" Target="media/image13.png"/><Relationship Id="rId18" Type="http://schemas.openxmlformats.org/officeDocument/2006/relationships/image" Target="media/image7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kP60ToO/+gwdoZnaxUCQ6IXzdpw==">CgMxLjA4AHIhMWRSb2ZtR0VPNzZvdHhNYUhSdU1TaDZycFpGSE9oN2FB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2023-07-19T17:42:00Z</dcterms:created>
  <dc:creator>HP Mobile</dc:creator>
</cp:coreProperties>
</file>